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5B81C" w14:textId="07B94737" w:rsidR="0050105F" w:rsidRPr="00D432B1" w:rsidRDefault="0050105F" w:rsidP="001715AA">
      <w:pPr>
        <w:pStyle w:val="ListParagraph"/>
        <w:spacing w:after="0" w:line="276" w:lineRule="auto"/>
        <w:ind w:firstLine="450"/>
        <w:jc w:val="center"/>
        <w:rPr>
          <w:rFonts w:ascii="Times New Roman" w:hAnsi="Times New Roman" w:cs="Times New Roman"/>
          <w:b/>
          <w:bCs/>
          <w:color w:val="000000" w:themeColor="text1"/>
          <w:sz w:val="24"/>
          <w:szCs w:val="24"/>
          <w:shd w:val="clear" w:color="auto" w:fill="FFFFFF"/>
        </w:rPr>
      </w:pPr>
      <w:r w:rsidRPr="0050105F">
        <w:rPr>
          <w:rFonts w:ascii="Times New Roman" w:hAnsi="Times New Roman" w:cs="Times New Roman"/>
          <w:b/>
          <w:bCs/>
          <w:color w:val="000000" w:themeColor="text1"/>
          <w:sz w:val="24"/>
          <w:szCs w:val="24"/>
          <w:shd w:val="clear" w:color="auto" w:fill="FFFFFF"/>
        </w:rPr>
        <w:t>Más Allá de la Capacitación Virtual: Cómo Factores Humanos, Organizacionales y Tecnológicos Potencian el Aprendizaje en Recursos Humanos</w:t>
      </w:r>
    </w:p>
    <w:p w14:paraId="219946FF" w14:textId="77777777" w:rsidR="00D432B1" w:rsidRPr="004C5505" w:rsidRDefault="00D432B1" w:rsidP="001715AA">
      <w:pPr>
        <w:pStyle w:val="ListParagraph"/>
        <w:spacing w:after="0" w:line="276" w:lineRule="auto"/>
        <w:ind w:firstLine="450"/>
        <w:jc w:val="center"/>
        <w:rPr>
          <w:rFonts w:ascii="Times New Roman" w:hAnsi="Times New Roman" w:cs="Times New Roman"/>
          <w:color w:val="000000" w:themeColor="text1"/>
          <w:sz w:val="24"/>
          <w:szCs w:val="24"/>
          <w:shd w:val="clear" w:color="auto" w:fill="FFFFFF"/>
        </w:rPr>
      </w:pPr>
    </w:p>
    <w:p w14:paraId="0A440211" w14:textId="77777777" w:rsidR="00EA4C01" w:rsidRDefault="004C5505" w:rsidP="00EA4C01">
      <w:pPr>
        <w:pStyle w:val="ListParagraph"/>
        <w:spacing w:after="0" w:line="480" w:lineRule="auto"/>
        <w:jc w:val="both"/>
        <w:rPr>
          <w:rFonts w:ascii="Times New Roman" w:hAnsi="Times New Roman" w:cs="Times New Roman"/>
          <w:color w:val="000000" w:themeColor="text1"/>
          <w:sz w:val="24"/>
          <w:szCs w:val="24"/>
          <w:shd w:val="clear" w:color="auto" w:fill="FFFFFF"/>
          <w:lang w:val="es-ES"/>
        </w:rPr>
      </w:pPr>
      <w:bookmarkStart w:id="0" w:name="_GoBack"/>
      <w:bookmarkEnd w:id="0"/>
      <w:r w:rsidRPr="004C5505">
        <w:rPr>
          <w:rFonts w:ascii="Times New Roman" w:hAnsi="Times New Roman" w:cs="Times New Roman"/>
          <w:color w:val="000000" w:themeColor="text1"/>
          <w:sz w:val="24"/>
          <w:szCs w:val="24"/>
          <w:shd w:val="clear" w:color="auto" w:fill="FFFFFF"/>
        </w:rPr>
        <w:t>Resumen</w:t>
      </w:r>
      <w:r w:rsidRPr="004C5505">
        <w:rPr>
          <w:rFonts w:ascii="Times New Roman" w:hAnsi="Times New Roman" w:cs="Times New Roman"/>
          <w:color w:val="000000" w:themeColor="text1"/>
          <w:sz w:val="24"/>
          <w:szCs w:val="24"/>
          <w:shd w:val="clear" w:color="auto" w:fill="FFFFFF"/>
        </w:rPr>
        <w:br/>
      </w:r>
      <w:r w:rsidR="0027361A">
        <w:rPr>
          <w:rFonts w:ascii="Times New Roman" w:hAnsi="Times New Roman" w:cs="Times New Roman"/>
          <w:color w:val="000000" w:themeColor="text1"/>
          <w:sz w:val="24"/>
          <w:szCs w:val="24"/>
          <w:shd w:val="clear" w:color="auto" w:fill="FFFFFF"/>
        </w:rPr>
        <w:t xml:space="preserve"> </w:t>
      </w:r>
      <w:r w:rsidR="0027361A">
        <w:rPr>
          <w:rFonts w:ascii="Times New Roman" w:hAnsi="Times New Roman" w:cs="Times New Roman"/>
          <w:color w:val="000000" w:themeColor="text1"/>
          <w:sz w:val="24"/>
          <w:szCs w:val="24"/>
          <w:shd w:val="clear" w:color="auto" w:fill="FFFFFF"/>
        </w:rPr>
        <w:tab/>
      </w:r>
      <w:r w:rsidR="00EA4C01" w:rsidRPr="00EA4C01">
        <w:rPr>
          <w:rFonts w:ascii="Times New Roman" w:hAnsi="Times New Roman" w:cs="Times New Roman"/>
          <w:color w:val="000000" w:themeColor="text1"/>
          <w:sz w:val="24"/>
          <w:szCs w:val="24"/>
          <w:shd w:val="clear" w:color="auto" w:fill="FFFFFF"/>
          <w:lang w:val="es-ES"/>
        </w:rPr>
        <w:t xml:space="preserve">En el contexto actual de transformación digital y cambios constantes en la gestión del talento humano, las organizaciones enfrentan el desafío de implementar estrategias de aprendizaje sostenibles que fortalezcan su competitividad. Esta investigación tiene como objetivo analizar cómo influyen los factores personales, organizacionales y tecnológicos en la efectividad del aprendizaje virtual, específicamente en talleres ofrecidos por los departamentos de Recursos Humanos. </w:t>
      </w:r>
    </w:p>
    <w:p w14:paraId="782DF336" w14:textId="77777777" w:rsidR="00EA4C01" w:rsidRDefault="00EA4C01" w:rsidP="00EA4C01">
      <w:pPr>
        <w:pStyle w:val="ListParagraph"/>
        <w:spacing w:after="0" w:line="480" w:lineRule="auto"/>
        <w:ind w:firstLine="720"/>
        <w:jc w:val="both"/>
        <w:rPr>
          <w:rFonts w:ascii="Times New Roman" w:hAnsi="Times New Roman" w:cs="Times New Roman"/>
          <w:color w:val="000000" w:themeColor="text1"/>
          <w:sz w:val="24"/>
          <w:szCs w:val="24"/>
          <w:shd w:val="clear" w:color="auto" w:fill="FFFFFF"/>
          <w:lang w:val="es-ES"/>
        </w:rPr>
      </w:pPr>
      <w:r w:rsidRPr="00EA4C01">
        <w:rPr>
          <w:rFonts w:ascii="Times New Roman" w:hAnsi="Times New Roman" w:cs="Times New Roman"/>
          <w:color w:val="000000" w:themeColor="text1"/>
          <w:sz w:val="24"/>
          <w:szCs w:val="24"/>
          <w:shd w:val="clear" w:color="auto" w:fill="FFFFFF"/>
          <w:lang w:val="es-ES"/>
        </w:rPr>
        <w:t xml:space="preserve">Las variables del estudio se agrupan en factores internos (aprendizaje del empleado y cultura organizacional) y factores externos (uso de tecnología, metodología de enseñanza y competencias del facilitador), los cuales se proponen como determinantes del éxito en la capacitación virtual y en el desarrollo de capacidades dinámicas dentro de la organización. Desde el punto de vista teórico, el estudio se fundamenta en la Teoría del Aprendizaje de Gagné, la Teoría de las Capacidades Dinámicas de </w:t>
      </w:r>
      <w:proofErr w:type="spellStart"/>
      <w:r w:rsidRPr="00EA4C01">
        <w:rPr>
          <w:rFonts w:ascii="Times New Roman" w:hAnsi="Times New Roman" w:cs="Times New Roman"/>
          <w:color w:val="000000" w:themeColor="text1"/>
          <w:sz w:val="24"/>
          <w:szCs w:val="24"/>
          <w:shd w:val="clear" w:color="auto" w:fill="FFFFFF"/>
          <w:lang w:val="es-ES"/>
        </w:rPr>
        <w:t>Teece</w:t>
      </w:r>
      <w:proofErr w:type="spellEnd"/>
      <w:r w:rsidRPr="00EA4C01">
        <w:rPr>
          <w:rFonts w:ascii="Times New Roman" w:hAnsi="Times New Roman" w:cs="Times New Roman"/>
          <w:color w:val="000000" w:themeColor="text1"/>
          <w:sz w:val="24"/>
          <w:szCs w:val="24"/>
          <w:shd w:val="clear" w:color="auto" w:fill="FFFFFF"/>
          <w:lang w:val="es-ES"/>
        </w:rPr>
        <w:t xml:space="preserve">, Pisano y </w:t>
      </w:r>
      <w:proofErr w:type="spellStart"/>
      <w:r w:rsidRPr="00EA4C01">
        <w:rPr>
          <w:rFonts w:ascii="Times New Roman" w:hAnsi="Times New Roman" w:cs="Times New Roman"/>
          <w:color w:val="000000" w:themeColor="text1"/>
          <w:sz w:val="24"/>
          <w:szCs w:val="24"/>
          <w:shd w:val="clear" w:color="auto" w:fill="FFFFFF"/>
          <w:lang w:val="es-ES"/>
        </w:rPr>
        <w:t>Shuen</w:t>
      </w:r>
      <w:proofErr w:type="spellEnd"/>
      <w:r w:rsidRPr="00EA4C01">
        <w:rPr>
          <w:rFonts w:ascii="Times New Roman" w:hAnsi="Times New Roman" w:cs="Times New Roman"/>
          <w:color w:val="000000" w:themeColor="text1"/>
          <w:sz w:val="24"/>
          <w:szCs w:val="24"/>
          <w:shd w:val="clear" w:color="auto" w:fill="FFFFFF"/>
          <w:lang w:val="es-ES"/>
        </w:rPr>
        <w:t xml:space="preserve">, y el Modelo de Evaluación del Aprendizaje de Kirkpatrick. Se realizó una revisión de diez artículos científicos arbitrados publicados entre 2020 y 2025, con el propósito de sustentar y delimitar un modelo de investigación enfocado en las variables identificadas. Se espera que los resultados brinden evidencia empírica sobre los factores que inciden en el éxito del aprendizaje virtual y revelen cómo el aprendizaje individual contribuye al fortalecimiento de capacidades organizacionales como la adaptabilidad, la innovación y la absorción del conocimiento. </w:t>
      </w:r>
    </w:p>
    <w:p w14:paraId="34433B76" w14:textId="6E1008C9" w:rsidR="00EA4C01" w:rsidRPr="00EA4C01" w:rsidRDefault="00EA4C01" w:rsidP="00EA4C01">
      <w:pPr>
        <w:pStyle w:val="ListParagraph"/>
        <w:spacing w:after="0" w:line="480" w:lineRule="auto"/>
        <w:ind w:firstLine="720"/>
        <w:jc w:val="both"/>
        <w:rPr>
          <w:rFonts w:ascii="Times New Roman" w:hAnsi="Times New Roman" w:cs="Times New Roman"/>
          <w:color w:val="000000" w:themeColor="text1"/>
          <w:sz w:val="24"/>
          <w:szCs w:val="24"/>
          <w:shd w:val="clear" w:color="auto" w:fill="FFFFFF"/>
          <w:lang w:val="es-ES"/>
        </w:rPr>
      </w:pPr>
      <w:r w:rsidRPr="00EA4C01">
        <w:rPr>
          <w:rFonts w:ascii="Times New Roman" w:hAnsi="Times New Roman" w:cs="Times New Roman"/>
          <w:color w:val="000000" w:themeColor="text1"/>
          <w:sz w:val="24"/>
          <w:szCs w:val="24"/>
          <w:shd w:val="clear" w:color="auto" w:fill="FFFFFF"/>
          <w:lang w:val="es-ES"/>
        </w:rPr>
        <w:t xml:space="preserve">Esta investigación ofrecerá aportes teóricos y prácticos para el diseño de programas de capacitación digital más eficaces, estratégicamente alineados con los objetivos </w:t>
      </w:r>
      <w:r w:rsidRPr="00EA4C01">
        <w:rPr>
          <w:rFonts w:ascii="Times New Roman" w:hAnsi="Times New Roman" w:cs="Times New Roman"/>
          <w:color w:val="000000" w:themeColor="text1"/>
          <w:sz w:val="24"/>
          <w:szCs w:val="24"/>
          <w:shd w:val="clear" w:color="auto" w:fill="FFFFFF"/>
          <w:lang w:val="es-ES"/>
        </w:rPr>
        <w:lastRenderedPageBreak/>
        <w:t>institucionales, promoviendo así el aprendizaje sostenido y la competitividad en entornos laborales híbridos y en evolución constante.</w:t>
      </w:r>
    </w:p>
    <w:p w14:paraId="4509895C" w14:textId="124CF2EA" w:rsidR="00761F39" w:rsidRPr="00EA4C01" w:rsidRDefault="00761F39" w:rsidP="00EA4C01">
      <w:pPr>
        <w:pStyle w:val="ListParagraph"/>
        <w:spacing w:after="0" w:line="480" w:lineRule="auto"/>
        <w:jc w:val="both"/>
        <w:rPr>
          <w:rFonts w:ascii="Times New Roman" w:hAnsi="Times New Roman" w:cs="Times New Roman"/>
          <w:color w:val="000000" w:themeColor="text1"/>
          <w:sz w:val="24"/>
          <w:szCs w:val="24"/>
          <w:lang w:val="es-ES"/>
        </w:rPr>
      </w:pPr>
    </w:p>
    <w:sectPr w:rsidR="00761F39" w:rsidRPr="00EA4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7F"/>
    <w:rsid w:val="00006C0B"/>
    <w:rsid w:val="00020EE1"/>
    <w:rsid w:val="000417AF"/>
    <w:rsid w:val="000B1132"/>
    <w:rsid w:val="000B7F7B"/>
    <w:rsid w:val="000D7029"/>
    <w:rsid w:val="000E3897"/>
    <w:rsid w:val="00115769"/>
    <w:rsid w:val="0014226D"/>
    <w:rsid w:val="0016523E"/>
    <w:rsid w:val="001715AA"/>
    <w:rsid w:val="0017303B"/>
    <w:rsid w:val="00183111"/>
    <w:rsid w:val="001A0241"/>
    <w:rsid w:val="001C6415"/>
    <w:rsid w:val="001E3F15"/>
    <w:rsid w:val="001F76A7"/>
    <w:rsid w:val="002002D5"/>
    <w:rsid w:val="00250D6C"/>
    <w:rsid w:val="0027361A"/>
    <w:rsid w:val="002C451C"/>
    <w:rsid w:val="0030554D"/>
    <w:rsid w:val="0031031B"/>
    <w:rsid w:val="00335873"/>
    <w:rsid w:val="00371AAB"/>
    <w:rsid w:val="00380360"/>
    <w:rsid w:val="00392309"/>
    <w:rsid w:val="003B1096"/>
    <w:rsid w:val="003B3A3B"/>
    <w:rsid w:val="003F0816"/>
    <w:rsid w:val="0047591A"/>
    <w:rsid w:val="004A0F69"/>
    <w:rsid w:val="004C5505"/>
    <w:rsid w:val="004E04C9"/>
    <w:rsid w:val="004F5BE2"/>
    <w:rsid w:val="004F6392"/>
    <w:rsid w:val="0050105F"/>
    <w:rsid w:val="00517522"/>
    <w:rsid w:val="00527473"/>
    <w:rsid w:val="005665B6"/>
    <w:rsid w:val="005742A0"/>
    <w:rsid w:val="005B41BB"/>
    <w:rsid w:val="005C1AA8"/>
    <w:rsid w:val="005E7935"/>
    <w:rsid w:val="005F43A9"/>
    <w:rsid w:val="00693C3B"/>
    <w:rsid w:val="00694A23"/>
    <w:rsid w:val="006E155C"/>
    <w:rsid w:val="006F475C"/>
    <w:rsid w:val="007075C2"/>
    <w:rsid w:val="00761F39"/>
    <w:rsid w:val="007626AB"/>
    <w:rsid w:val="007B187F"/>
    <w:rsid w:val="007C0F3E"/>
    <w:rsid w:val="007D3DD7"/>
    <w:rsid w:val="008201B4"/>
    <w:rsid w:val="00847A91"/>
    <w:rsid w:val="00860C85"/>
    <w:rsid w:val="00880DBC"/>
    <w:rsid w:val="00893C6D"/>
    <w:rsid w:val="008B66EB"/>
    <w:rsid w:val="008F46CF"/>
    <w:rsid w:val="00903E44"/>
    <w:rsid w:val="00961DA1"/>
    <w:rsid w:val="0099458A"/>
    <w:rsid w:val="009A1CEC"/>
    <w:rsid w:val="009B06FD"/>
    <w:rsid w:val="009B66E8"/>
    <w:rsid w:val="009C6A72"/>
    <w:rsid w:val="009D1EDA"/>
    <w:rsid w:val="009E2DEF"/>
    <w:rsid w:val="00A16C01"/>
    <w:rsid w:val="00A2528C"/>
    <w:rsid w:val="00A35454"/>
    <w:rsid w:val="00A608EC"/>
    <w:rsid w:val="00A73F47"/>
    <w:rsid w:val="00A86C32"/>
    <w:rsid w:val="00AA5CE6"/>
    <w:rsid w:val="00AC705C"/>
    <w:rsid w:val="00AD56B2"/>
    <w:rsid w:val="00AE1043"/>
    <w:rsid w:val="00B310AC"/>
    <w:rsid w:val="00B7190C"/>
    <w:rsid w:val="00B71F02"/>
    <w:rsid w:val="00B77561"/>
    <w:rsid w:val="00B93B7C"/>
    <w:rsid w:val="00BA3119"/>
    <w:rsid w:val="00BC5AB7"/>
    <w:rsid w:val="00C34EDC"/>
    <w:rsid w:val="00C64085"/>
    <w:rsid w:val="00C70283"/>
    <w:rsid w:val="00C8251B"/>
    <w:rsid w:val="00C9793B"/>
    <w:rsid w:val="00CD3154"/>
    <w:rsid w:val="00CD77B4"/>
    <w:rsid w:val="00CE2EA3"/>
    <w:rsid w:val="00D01E4D"/>
    <w:rsid w:val="00D33650"/>
    <w:rsid w:val="00D36C2A"/>
    <w:rsid w:val="00D432B1"/>
    <w:rsid w:val="00D52F54"/>
    <w:rsid w:val="00D82D7A"/>
    <w:rsid w:val="00D845FF"/>
    <w:rsid w:val="00DC4BC5"/>
    <w:rsid w:val="00DD1D09"/>
    <w:rsid w:val="00DE692C"/>
    <w:rsid w:val="00DF1C3B"/>
    <w:rsid w:val="00E143EE"/>
    <w:rsid w:val="00E30910"/>
    <w:rsid w:val="00E54F17"/>
    <w:rsid w:val="00E60102"/>
    <w:rsid w:val="00E60ED3"/>
    <w:rsid w:val="00E71807"/>
    <w:rsid w:val="00E9639D"/>
    <w:rsid w:val="00EA4C01"/>
    <w:rsid w:val="00EE022D"/>
    <w:rsid w:val="00EE455D"/>
    <w:rsid w:val="00F22E0C"/>
    <w:rsid w:val="00F45D8B"/>
    <w:rsid w:val="00F462FA"/>
    <w:rsid w:val="00F4783C"/>
    <w:rsid w:val="00F96583"/>
    <w:rsid w:val="00FA5786"/>
    <w:rsid w:val="00FC26B9"/>
    <w:rsid w:val="00FF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2FA9"/>
  <w15:chartTrackingRefBased/>
  <w15:docId w15:val="{E76786D1-11F2-4F2D-8C92-B6FCBFC3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0"/>
    <w:pPr>
      <w:ind w:left="720"/>
      <w:contextualSpacing/>
    </w:pPr>
  </w:style>
  <w:style w:type="paragraph" w:styleId="NormalWeb">
    <w:name w:val="Normal (Web)"/>
    <w:basedOn w:val="Normal"/>
    <w:uiPriority w:val="99"/>
    <w:semiHidden/>
    <w:unhideWhenUsed/>
    <w:rsid w:val="005C1A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Berrios Velázquez</dc:creator>
  <cp:keywords/>
  <dc:description/>
  <cp:lastModifiedBy>Angel Ojeda Castro</cp:lastModifiedBy>
  <cp:revision>2</cp:revision>
  <dcterms:created xsi:type="dcterms:W3CDTF">2025-11-14T02:06:00Z</dcterms:created>
  <dcterms:modified xsi:type="dcterms:W3CDTF">2025-11-14T02:06:00Z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2024-03-11T23:23:26Z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fc013e6e-6043-4d21-9a7f-79dbca28b0cf</vt:lpwstr>
  </property>
  <property fmtid="{D5CDD505-2E9C-101B-9397-08002B2CF9AE}" pid="8" name="MSIP_Label_e8623a7f-4aec-4980-abf7-42194908fdf7_ContentBits">
    <vt:lpwstr>0</vt:lpwstr>
  </property>
</Properties>
</file>