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F80D" w14:textId="77777777" w:rsidR="00084B88" w:rsidRPr="00084B88" w:rsidRDefault="00084B88" w:rsidP="00084B8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84B88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14:paraId="4194E9BB" w14:textId="77777777" w:rsidR="00084B88" w:rsidRPr="00084B88" w:rsidRDefault="00084B88" w:rsidP="00084B88">
      <w:pPr>
        <w:jc w:val="both"/>
        <w:rPr>
          <w:rFonts w:ascii="Times New Roman" w:hAnsi="Times New Roman" w:cs="Times New Roman"/>
          <w:sz w:val="24"/>
          <w:szCs w:val="24"/>
        </w:rPr>
      </w:pPr>
      <w:r w:rsidRPr="00084B88">
        <w:rPr>
          <w:rFonts w:ascii="Times New Roman" w:hAnsi="Times New Roman" w:cs="Times New Roman"/>
          <w:sz w:val="24"/>
          <w:szCs w:val="24"/>
        </w:rPr>
        <w:t xml:space="preserve">Esta propuesta analiza los factores que influyen en la decisión de los empleados de pequeñas y medianas empresas (PYMES) en Puerto Rico de denunciar o guardar silencio ante actos de fraude en sus entornos laborales. Aunque el </w:t>
      </w:r>
      <w:proofErr w:type="spellStart"/>
      <w:r w:rsidRPr="00084B88">
        <w:rPr>
          <w:rFonts w:ascii="Times New Roman" w:hAnsi="Times New Roman" w:cs="Times New Roman"/>
          <w:sz w:val="24"/>
          <w:szCs w:val="24"/>
        </w:rPr>
        <w:t>whistleblowing</w:t>
      </w:r>
      <w:proofErr w:type="spellEnd"/>
      <w:r w:rsidRPr="00084B88">
        <w:rPr>
          <w:rFonts w:ascii="Times New Roman" w:hAnsi="Times New Roman" w:cs="Times New Roman"/>
          <w:sz w:val="24"/>
          <w:szCs w:val="24"/>
        </w:rPr>
        <w:t xml:space="preserve"> se reconoce como uno de los mecanismos más efectivos para detectar fraudes, en el contexto local persisten desconocimiento sobre las protecciones legales y barreras culturales que limitan el uso de sistemas de confidencias. El estudio se fundamenta en la Teoría del Comportamiento Planificado de </w:t>
      </w:r>
      <w:proofErr w:type="spellStart"/>
      <w:r w:rsidRPr="00084B88">
        <w:rPr>
          <w:rFonts w:ascii="Times New Roman" w:hAnsi="Times New Roman" w:cs="Times New Roman"/>
          <w:sz w:val="24"/>
          <w:szCs w:val="24"/>
        </w:rPr>
        <w:t>Ajzen</w:t>
      </w:r>
      <w:proofErr w:type="spellEnd"/>
      <w:r w:rsidRPr="00084B88">
        <w:rPr>
          <w:rFonts w:ascii="Times New Roman" w:hAnsi="Times New Roman" w:cs="Times New Roman"/>
          <w:sz w:val="24"/>
          <w:szCs w:val="24"/>
        </w:rPr>
        <w:t xml:space="preserve"> (1991), integrando tres grupos de variables: actitudes hacia la denuncia, normas subjetivas y control conductual percibido, junto con elementos del contexto organizacional y características demográficas de los empleados. Metodológicamente, se utilizará un diseño cuantitativo no experimental, de tipo descriptivo-correlacional, con una muestra estimada de 200 empleados de PYMES seleccionados mediante muestreo estratificado. Los datos se recopilarán a través de un cuestionario estructurado tipo Likert, anónimo y administrado en línea, basado en escalas validadas y adaptadas al contexto puertorriqueño. El análisis incluirá medidas descriptivas, correlaciones y regresión múltiple para examinar la relación entre las variables independientes y la intención de denunciar. Se espera identificar las principales barreras y facilitadores del </w:t>
      </w:r>
      <w:proofErr w:type="spellStart"/>
      <w:r w:rsidRPr="00084B88">
        <w:rPr>
          <w:rFonts w:ascii="Times New Roman" w:hAnsi="Times New Roman" w:cs="Times New Roman"/>
          <w:sz w:val="24"/>
          <w:szCs w:val="24"/>
        </w:rPr>
        <w:t>whistleblowing</w:t>
      </w:r>
      <w:proofErr w:type="spellEnd"/>
      <w:r w:rsidRPr="00084B88">
        <w:rPr>
          <w:rFonts w:ascii="Times New Roman" w:hAnsi="Times New Roman" w:cs="Times New Roman"/>
          <w:sz w:val="24"/>
          <w:szCs w:val="24"/>
        </w:rPr>
        <w:t xml:space="preserve"> en PYMES, así como el impacto del conocimiento de las leyes y del ambiente laboral en la probabilidad de uso de sistemas de confidencias. Los hallazgos aportarán evidencia empírica para diseñar políticas, programas de capacitación y estrategias gerenciales que fortalezcan la ética, la transparencia y la prevención del fraude en los pequeños y medianos negocios de Puerto Rico.</w:t>
      </w:r>
      <w:bookmarkStart w:id="0" w:name="_GoBack"/>
      <w:bookmarkEnd w:id="0"/>
    </w:p>
    <w:p w14:paraId="08D79111" w14:textId="77777777" w:rsidR="00084B88" w:rsidRPr="00084B88" w:rsidRDefault="00084B88" w:rsidP="00084B88">
      <w:pPr>
        <w:rPr>
          <w:lang w:val="es-ES"/>
        </w:rPr>
      </w:pPr>
    </w:p>
    <w:p w14:paraId="50E4DC64" w14:textId="77777777" w:rsidR="00084B88" w:rsidRPr="00084B88" w:rsidRDefault="00084B88" w:rsidP="00084B88">
      <w:pPr>
        <w:rPr>
          <w:lang w:val="es-ES"/>
        </w:rPr>
      </w:pPr>
    </w:p>
    <w:p w14:paraId="76E7D067" w14:textId="77777777" w:rsidR="00765AD0" w:rsidRPr="00084B88" w:rsidRDefault="00084B88" w:rsidP="00084B88">
      <w:pPr>
        <w:tabs>
          <w:tab w:val="left" w:pos="3195"/>
        </w:tabs>
        <w:rPr>
          <w:lang w:val="es-ES"/>
        </w:rPr>
      </w:pPr>
      <w:r w:rsidRPr="00084B88">
        <w:rPr>
          <w:lang w:val="es-ES"/>
        </w:rPr>
        <w:tab/>
      </w:r>
    </w:p>
    <w:sectPr w:rsidR="00765AD0" w:rsidRPr="00084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88"/>
    <w:rsid w:val="00084B88"/>
    <w:rsid w:val="007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8D780"/>
  <w15:chartTrackingRefBased/>
  <w15:docId w15:val="{AE2873BE-E6FC-433F-B8E9-79BBE23B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9B62ADF6FC649BA2D3E43EEB34688" ma:contentTypeVersion="18" ma:contentTypeDescription="Create a new document." ma:contentTypeScope="" ma:versionID="c7fa291c121080d15cdafc4a45e52e6c">
  <xsd:schema xmlns:xsd="http://www.w3.org/2001/XMLSchema" xmlns:xs="http://www.w3.org/2001/XMLSchema" xmlns:p="http://schemas.microsoft.com/office/2006/metadata/properties" xmlns:ns3="63103121-e0ff-4764-8dd0-7eec8d3ad5bc" xmlns:ns4="3bd5ad47-c695-40ad-9b99-b0f1241a84cc" targetNamespace="http://schemas.microsoft.com/office/2006/metadata/properties" ma:root="true" ma:fieldsID="bbe12bb0aa06a276d8ad34366632e72f" ns3:_="" ns4:_="">
    <xsd:import namespace="63103121-e0ff-4764-8dd0-7eec8d3ad5bc"/>
    <xsd:import namespace="3bd5ad47-c695-40ad-9b99-b0f1241a84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03121-e0ff-4764-8dd0-7eec8d3ad5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5ad47-c695-40ad-9b99-b0f1241a8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d5ad47-c695-40ad-9b99-b0f1241a84cc" xsi:nil="true"/>
  </documentManagement>
</p:properties>
</file>

<file path=customXml/itemProps1.xml><?xml version="1.0" encoding="utf-8"?>
<ds:datastoreItem xmlns:ds="http://schemas.openxmlformats.org/officeDocument/2006/customXml" ds:itemID="{585D32D9-523E-4A59-B612-5A191970C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03121-e0ff-4764-8dd0-7eec8d3ad5bc"/>
    <ds:schemaRef ds:uri="3bd5ad47-c695-40ad-9b99-b0f1241a8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6CE50-F7D2-4960-A9CC-813A4A91D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4A80C-7311-487E-8911-443F6D1E2CFA}">
  <ds:schemaRefs>
    <ds:schemaRef ds:uri="http://schemas.microsoft.com/office/2006/documentManagement/types"/>
    <ds:schemaRef ds:uri="http://www.w3.org/XML/1998/namespace"/>
    <ds:schemaRef ds:uri="http://purl.org/dc/elements/1.1/"/>
    <ds:schemaRef ds:uri="3bd5ad47-c695-40ad-9b99-b0f1241a84cc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3103121-e0ff-4764-8dd0-7eec8d3ad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1535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Ojeda Castro</dc:creator>
  <cp:keywords/>
  <dc:description/>
  <cp:lastModifiedBy>Angel Ojeda Castro</cp:lastModifiedBy>
  <cp:revision>1</cp:revision>
  <dcterms:created xsi:type="dcterms:W3CDTF">2025-11-07T12:48:00Z</dcterms:created>
  <dcterms:modified xsi:type="dcterms:W3CDTF">2025-11-07T12:52:00Z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e91c0944-faae-403b-a4ce-82c51516723e</vt:lpwstr>
  </property>
  <property fmtid="{D5CDD505-2E9C-101B-9397-08002B2CF9AE}" pid="3" name="ContentTypeId">
    <vt:lpwstr>0x010100C9E9B62ADF6FC649BA2D3E43EEB34688</vt:lpwstr>
  </property>
</Properties>
</file>